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567A" w14:textId="353BE212" w:rsidR="00BF3A2B" w:rsidRPr="00747343" w:rsidRDefault="00E130AB">
      <w:pPr>
        <w:pBdr>
          <w:bottom w:val="single" w:sz="6" w:space="1" w:color="auto"/>
        </w:pBdr>
        <w:rPr>
          <w:rFonts w:ascii="游ゴシック Medium" w:eastAsia="游ゴシック Medium" w:hAnsi="游ゴシック Medium"/>
          <w:b/>
          <w:bCs/>
          <w:sz w:val="24"/>
          <w:szCs w:val="32"/>
        </w:rPr>
      </w:pPr>
      <w:r w:rsidRPr="00747343">
        <w:rPr>
          <w:rFonts w:ascii="游ゴシック Medium" w:eastAsia="游ゴシック Medium" w:hAnsi="游ゴシック Medium" w:hint="eastAsia"/>
          <w:b/>
          <w:bCs/>
          <w:sz w:val="24"/>
          <w:szCs w:val="32"/>
        </w:rPr>
        <w:t>アンカー引張荷重検査機器</w:t>
      </w:r>
      <w:r w:rsidRPr="00747343">
        <w:rPr>
          <w:rFonts w:ascii="游ゴシック Medium" w:eastAsia="游ゴシック Medium" w:hAnsi="游ゴシック Medium"/>
          <w:b/>
          <w:bCs/>
          <w:sz w:val="24"/>
          <w:szCs w:val="32"/>
        </w:rPr>
        <w:t xml:space="preserve"> APCシリーズ</w:t>
      </w:r>
    </w:p>
    <w:p w14:paraId="78BEE493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</w:p>
    <w:p w14:paraId="359D1C48" w14:textId="677E70EB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あらゆる現場ニーズに着眼し、機能性と効率を両立する省力化検査機器。</w:t>
      </w:r>
    </w:p>
    <w:p w14:paraId="343C86AA" w14:textId="6752D397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釘抜きに着想を得た、大幅な省力化が可能なアンカーボルト引張荷重検査機器です。</w:t>
      </w:r>
    </w:p>
    <w:p w14:paraId="59BACC3C" w14:textId="77777777" w:rsidR="00E130AB" w:rsidRPr="00747343" w:rsidRDefault="00E130AB" w:rsidP="00E130AB">
      <w:pPr>
        <w:pBdr>
          <w:bottom w:val="single" w:sz="6" w:space="1" w:color="auto"/>
        </w:pBdr>
        <w:rPr>
          <w:rFonts w:ascii="游ゴシック Medium" w:eastAsia="游ゴシック Medium" w:hAnsi="游ゴシック Medium"/>
        </w:rPr>
      </w:pPr>
    </w:p>
    <w:p w14:paraId="4117D7D6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</w:p>
    <w:p w14:paraId="5B16EDA7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■</w:t>
      </w:r>
      <w:r w:rsidRPr="00747343">
        <w:rPr>
          <w:rFonts w:ascii="游ゴシック Medium" w:eastAsia="游ゴシック Medium" w:hAnsi="游ゴシック Medium"/>
        </w:rPr>
        <w:t xml:space="preserve"> 安全対策に関すること</w:t>
      </w:r>
      <w:r w:rsidRPr="00747343">
        <w:rPr>
          <w:rFonts w:ascii="游ゴシック Medium" w:eastAsia="游ゴシック Medium" w:hAnsi="游ゴシック Medium"/>
        </w:rPr>
        <w:tab/>
      </w:r>
    </w:p>
    <w:p w14:paraId="6012743F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</w:p>
    <w:p w14:paraId="3F0DBC70" w14:textId="405CAA09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/>
        </w:rPr>
        <w:t>提案項目</w:t>
      </w:r>
      <w:r w:rsidRPr="00747343">
        <w:rPr>
          <w:rFonts w:ascii="游ゴシック Medium" w:eastAsia="游ゴシック Medium" w:hAnsi="游ゴシック Medium" w:hint="eastAsia"/>
        </w:rPr>
        <w:t>①</w:t>
      </w:r>
      <w:r w:rsidRPr="00747343">
        <w:rPr>
          <w:rFonts w:ascii="游ゴシック Medium" w:eastAsia="游ゴシック Medium" w:hAnsi="游ゴシック Medium" w:hint="eastAsia"/>
        </w:rPr>
        <w:t>吊足場の設置・撤去時の安全対策に関する提案</w:t>
      </w:r>
    </w:p>
    <w:p w14:paraId="43D3F8EC" w14:textId="77777777" w:rsidR="00E130AB" w:rsidRPr="00747343" w:rsidRDefault="00E130AB" w:rsidP="00E130AB">
      <w:pPr>
        <w:rPr>
          <w:rFonts w:ascii="游ゴシック Medium" w:eastAsia="游ゴシック Medium" w:hAnsi="游ゴシック Medium" w:hint="eastAsia"/>
        </w:rPr>
      </w:pPr>
    </w:p>
    <w:p w14:paraId="4F7CAEB1" w14:textId="36015352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/>
        </w:rPr>
        <w:t>【課題】</w:t>
      </w:r>
    </w:p>
    <w:p w14:paraId="7D46A7D2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吊足場用のアンカーボルトの品質管理</w:t>
      </w:r>
    </w:p>
    <w:p w14:paraId="7C093CD2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</w:p>
    <w:p w14:paraId="1AA1163B" w14:textId="6BE6459B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【技術提案】</w:t>
      </w:r>
    </w:p>
    <w:p w14:paraId="30DEA156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吊足場用のアンカーボルトはかなりの数を施工し、すべてのエリアの引張試験する事は容易ではないが、</w:t>
      </w:r>
      <w:r w:rsidRPr="00747343">
        <w:rPr>
          <w:rFonts w:ascii="游ゴシック Medium" w:eastAsia="游ゴシック Medium" w:hAnsi="游ゴシック Medium"/>
        </w:rPr>
        <w:t>APCシリーズ使用する事で容易に引張試験を行う事ができる。</w:t>
      </w:r>
    </w:p>
    <w:p w14:paraId="0DB75B1C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</w:p>
    <w:p w14:paraId="67E03A27" w14:textId="096F4BB0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【使用機器】</w:t>
      </w:r>
    </w:p>
    <w:p w14:paraId="2023E92C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/>
        </w:rPr>
        <w:t>APCシリーズ</w:t>
      </w:r>
    </w:p>
    <w:p w14:paraId="799A7F6A" w14:textId="77777777" w:rsidR="00E130AB" w:rsidRPr="00747343" w:rsidRDefault="00E130AB" w:rsidP="00E130AB">
      <w:pPr>
        <w:rPr>
          <w:rFonts w:ascii="游ゴシック Medium" w:eastAsia="游ゴシック Medium" w:hAnsi="游ゴシック Medium"/>
        </w:rPr>
      </w:pPr>
    </w:p>
    <w:p w14:paraId="1CB51241" w14:textId="4E2EEF2D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【効果】</w:t>
      </w:r>
    </w:p>
    <w:p w14:paraId="43604FE8" w14:textId="3716FF31" w:rsidR="00E130AB" w:rsidRPr="00747343" w:rsidRDefault="00E130AB" w:rsidP="00E130AB">
      <w:pPr>
        <w:rPr>
          <w:rFonts w:ascii="游ゴシック Medium" w:eastAsia="游ゴシック Medium" w:hAnsi="游ゴシック Medium"/>
        </w:rPr>
      </w:pPr>
      <w:r w:rsidRPr="00747343">
        <w:rPr>
          <w:rFonts w:ascii="游ゴシック Medium" w:eastAsia="游ゴシック Medium" w:hAnsi="游ゴシック Medium" w:hint="eastAsia"/>
        </w:rPr>
        <w:t>機械が小型なので施工しながらでも、施工確認試験が行えるので、吊足場用アンカーの品質向上が期待できる。</w:t>
      </w:r>
    </w:p>
    <w:p w14:paraId="7E72678D" w14:textId="77777777" w:rsidR="00E130AB" w:rsidRPr="00747343" w:rsidRDefault="00E130AB" w:rsidP="00E130AB">
      <w:pPr>
        <w:rPr>
          <w:rFonts w:ascii="游ゴシック Medium" w:eastAsia="游ゴシック Medium" w:hAnsi="游ゴシック Medium" w:hint="eastAsia"/>
        </w:rPr>
      </w:pPr>
    </w:p>
    <w:sectPr w:rsidR="00E130AB" w:rsidRPr="007473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0AB"/>
    <w:rsid w:val="00293E82"/>
    <w:rsid w:val="00747343"/>
    <w:rsid w:val="00BF3A2B"/>
    <w:rsid w:val="00E1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46E624"/>
  <w15:chartTrackingRefBased/>
  <w15:docId w15:val="{8068C475-7EAA-8541-86BC-B6A1C1E4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晃司 中道</dc:creator>
  <cp:keywords/>
  <dc:description/>
  <cp:lastModifiedBy>晃司 中道</cp:lastModifiedBy>
  <cp:revision>3</cp:revision>
  <cp:lastPrinted>2026-02-04T11:51:00Z</cp:lastPrinted>
  <dcterms:created xsi:type="dcterms:W3CDTF">2026-02-04T11:48:00Z</dcterms:created>
  <dcterms:modified xsi:type="dcterms:W3CDTF">2026-02-04T11:52:00Z</dcterms:modified>
</cp:coreProperties>
</file>